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DB" w:rsidRPr="00ED2851" w:rsidRDefault="00BF33DB" w:rsidP="00E35AB3">
      <w:pPr>
        <w:spacing w:after="0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ED2851">
        <w:rPr>
          <w:rFonts w:ascii="Verdana" w:hAnsi="Verdana"/>
          <w:b/>
          <w:sz w:val="20"/>
          <w:szCs w:val="20"/>
        </w:rPr>
        <w:t>OPIS PRZEDMIOTU ZAMÓWIENIA</w:t>
      </w:r>
    </w:p>
    <w:p w:rsidR="00B8303F" w:rsidRPr="00ED2851" w:rsidRDefault="00C35320" w:rsidP="004B4CCB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„Wykonanie</w:t>
      </w:r>
      <w:r w:rsidR="00864515">
        <w:rPr>
          <w:rFonts w:ascii="Verdana" w:hAnsi="Verdana"/>
          <w:b/>
          <w:sz w:val="20"/>
          <w:szCs w:val="20"/>
        </w:rPr>
        <w:t xml:space="preserve"> operatu wodnoprawnego wraz z uzyskaniem pozwolenia wodnoprawnego na odprowadzanie wód o</w:t>
      </w:r>
      <w:r w:rsidR="00A66222">
        <w:rPr>
          <w:rFonts w:ascii="Verdana" w:hAnsi="Verdana"/>
          <w:b/>
          <w:sz w:val="20"/>
          <w:szCs w:val="20"/>
        </w:rPr>
        <w:t>padowych i roztopowych</w:t>
      </w:r>
      <w:r w:rsidR="00F842B4">
        <w:rPr>
          <w:rFonts w:ascii="Verdana" w:hAnsi="Verdana"/>
          <w:b/>
          <w:sz w:val="20"/>
          <w:szCs w:val="20"/>
        </w:rPr>
        <w:t xml:space="preserve"> pochodzących z</w:t>
      </w:r>
      <w:r w:rsidR="00E230F3">
        <w:rPr>
          <w:rFonts w:ascii="Verdana" w:hAnsi="Verdana"/>
          <w:b/>
          <w:sz w:val="20"/>
          <w:szCs w:val="20"/>
        </w:rPr>
        <w:t xml:space="preserve">e zlewni dwupoziomowego skrzyżowania drogi krajowej nr 9 w km 64+790 </w:t>
      </w:r>
      <w:r w:rsidR="00E230F3">
        <w:rPr>
          <w:rFonts w:ascii="Verdana" w:hAnsi="Verdana"/>
          <w:b/>
          <w:sz w:val="20"/>
          <w:szCs w:val="20"/>
        </w:rPr>
        <w:br/>
        <w:t>z torami kolejowymi w miejscowości Boksycka, gm. Kunów</w:t>
      </w:r>
      <w:r w:rsidR="00864515">
        <w:rPr>
          <w:rStyle w:val="CharacterStyle1"/>
          <w:rFonts w:ascii="Verdana" w:hAnsi="Verdana" w:cstheme="minorBidi"/>
          <w:b/>
          <w:sz w:val="20"/>
        </w:rPr>
        <w:t>”</w:t>
      </w:r>
    </w:p>
    <w:p w:rsidR="00B8303F" w:rsidRPr="00ED2851" w:rsidRDefault="00B8303F" w:rsidP="00B8303F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6B3F68" w:rsidRPr="00ED2851" w:rsidRDefault="006B3F68" w:rsidP="00B8303F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BF33DB" w:rsidRPr="00ED2851" w:rsidRDefault="00BF33DB" w:rsidP="00B8303F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ED2851">
        <w:rPr>
          <w:rFonts w:ascii="Verdana" w:hAnsi="Verdana"/>
          <w:b/>
          <w:sz w:val="20"/>
          <w:szCs w:val="20"/>
        </w:rPr>
        <w:t>Przedmiot zamówienia</w:t>
      </w:r>
    </w:p>
    <w:p w:rsidR="004454A1" w:rsidRPr="00E230F3" w:rsidRDefault="00C9772C" w:rsidP="004454A1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</w:t>
      </w:r>
      <w:r w:rsidR="00C35320">
        <w:rPr>
          <w:rFonts w:ascii="Verdana" w:hAnsi="Verdana"/>
          <w:sz w:val="20"/>
          <w:szCs w:val="20"/>
        </w:rPr>
        <w:t>tem zamówienia jest wykonanie</w:t>
      </w:r>
      <w:r w:rsidR="004454A1" w:rsidRPr="004454A1">
        <w:rPr>
          <w:rFonts w:ascii="Verdana" w:hAnsi="Verdana"/>
          <w:sz w:val="20"/>
          <w:szCs w:val="20"/>
        </w:rPr>
        <w:t xml:space="preserve"> operatu wodnoprawnego</w:t>
      </w:r>
      <w:r w:rsidR="00C35320">
        <w:rPr>
          <w:rFonts w:ascii="Verdana" w:hAnsi="Verdana"/>
          <w:sz w:val="20"/>
          <w:szCs w:val="20"/>
        </w:rPr>
        <w:t xml:space="preserve"> </w:t>
      </w:r>
      <w:r w:rsidR="004454A1" w:rsidRPr="004454A1">
        <w:rPr>
          <w:rFonts w:ascii="Verdana" w:hAnsi="Verdana"/>
          <w:sz w:val="20"/>
          <w:szCs w:val="20"/>
        </w:rPr>
        <w:t>wraz z uzyskanie</w:t>
      </w:r>
      <w:r w:rsidR="00D63A12">
        <w:rPr>
          <w:rFonts w:ascii="Verdana" w:hAnsi="Verdana"/>
          <w:sz w:val="20"/>
          <w:szCs w:val="20"/>
        </w:rPr>
        <w:t>m</w:t>
      </w:r>
      <w:r w:rsidR="00C35320">
        <w:rPr>
          <w:rFonts w:ascii="Verdana" w:hAnsi="Verdana"/>
          <w:sz w:val="20"/>
          <w:szCs w:val="20"/>
        </w:rPr>
        <w:t xml:space="preserve"> </w:t>
      </w:r>
      <w:r w:rsidR="00C35320">
        <w:rPr>
          <w:rFonts w:ascii="Verdana" w:hAnsi="Verdana"/>
          <w:sz w:val="20"/>
          <w:szCs w:val="20"/>
        </w:rPr>
        <w:br/>
        <w:t>w imieniu Zamawiającego</w:t>
      </w:r>
      <w:r w:rsidR="00D63A12">
        <w:rPr>
          <w:rFonts w:ascii="Verdana" w:hAnsi="Verdana"/>
          <w:sz w:val="20"/>
          <w:szCs w:val="20"/>
        </w:rPr>
        <w:t xml:space="preserve"> pozwolenia wodnoprawnego na </w:t>
      </w:r>
      <w:r w:rsidR="004B4865">
        <w:rPr>
          <w:rFonts w:ascii="Verdana" w:hAnsi="Verdana"/>
          <w:sz w:val="20"/>
          <w:szCs w:val="20"/>
        </w:rPr>
        <w:t>odprowadzanie wód opadowych</w:t>
      </w:r>
      <w:r w:rsidR="004C29E6">
        <w:rPr>
          <w:rFonts w:ascii="Verdana" w:hAnsi="Verdana"/>
          <w:sz w:val="20"/>
          <w:szCs w:val="20"/>
        </w:rPr>
        <w:t xml:space="preserve"> i roztopowych </w:t>
      </w:r>
      <w:r w:rsidR="00A4006E" w:rsidRPr="00A4006E">
        <w:rPr>
          <w:rFonts w:ascii="Verdana" w:hAnsi="Verdana"/>
          <w:sz w:val="20"/>
          <w:szCs w:val="20"/>
        </w:rPr>
        <w:t xml:space="preserve">pochodzących </w:t>
      </w:r>
      <w:r w:rsidR="00E230F3" w:rsidRPr="00E230F3">
        <w:rPr>
          <w:rFonts w:ascii="Verdana" w:hAnsi="Verdana"/>
          <w:sz w:val="20"/>
          <w:szCs w:val="20"/>
        </w:rPr>
        <w:t>ze zlewni dwupoziomowego skrzyżowania drogi krajowej nr 9 w km 64+790 z torami kolejowymi w miejscowości Boksycka, gm. Kunów</w:t>
      </w:r>
      <w:r w:rsidR="00E230F3">
        <w:rPr>
          <w:rFonts w:ascii="Verdana" w:hAnsi="Verdana"/>
          <w:sz w:val="20"/>
          <w:szCs w:val="20"/>
        </w:rPr>
        <w:t xml:space="preserve">, istniejącymi wylotami do ziemi na działce nr 275/13 w miejscowości Chmielów, gm. Bodzechów </w:t>
      </w:r>
      <w:r w:rsidR="00E230F3">
        <w:rPr>
          <w:rFonts w:ascii="Verdana" w:hAnsi="Verdana"/>
          <w:sz w:val="20"/>
          <w:szCs w:val="20"/>
        </w:rPr>
        <w:br/>
        <w:t>za pomocą wylotu W1 oraz wylotu W2</w:t>
      </w:r>
      <w:r w:rsidR="004B4865" w:rsidRPr="00E230F3">
        <w:rPr>
          <w:rFonts w:ascii="Verdana" w:hAnsi="Verdana"/>
          <w:sz w:val="20"/>
          <w:szCs w:val="20"/>
        </w:rPr>
        <w:t>.</w:t>
      </w:r>
    </w:p>
    <w:p w:rsidR="00C34415" w:rsidRPr="00ED2851" w:rsidRDefault="00C34415" w:rsidP="004454A1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F33DB" w:rsidRPr="00ED2851" w:rsidRDefault="00EC13BC" w:rsidP="00B8303F">
      <w:pPr>
        <w:spacing w:after="0"/>
        <w:jc w:val="both"/>
        <w:rPr>
          <w:rFonts w:ascii="Verdana" w:hAnsi="Verdana"/>
          <w:sz w:val="20"/>
          <w:szCs w:val="20"/>
        </w:rPr>
      </w:pPr>
      <w:r w:rsidRPr="00ED2851">
        <w:rPr>
          <w:rFonts w:ascii="Verdana" w:hAnsi="Verdana"/>
          <w:sz w:val="20"/>
          <w:szCs w:val="20"/>
        </w:rPr>
        <w:t xml:space="preserve"> </w:t>
      </w:r>
    </w:p>
    <w:p w:rsidR="00BF33DB" w:rsidRPr="00ED2851" w:rsidRDefault="00BF33DB" w:rsidP="00B8303F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ED2851">
        <w:rPr>
          <w:rFonts w:ascii="Verdana" w:hAnsi="Verdana"/>
          <w:b/>
          <w:bCs/>
          <w:sz w:val="20"/>
          <w:szCs w:val="20"/>
        </w:rPr>
        <w:t>Ogólne wymagania dotyczące zamówienia</w:t>
      </w:r>
    </w:p>
    <w:p w:rsidR="00211E66" w:rsidRDefault="00BF33DB" w:rsidP="00B8303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ED2851">
        <w:rPr>
          <w:rFonts w:ascii="Verdana" w:hAnsi="Verdana"/>
          <w:sz w:val="20"/>
          <w:szCs w:val="20"/>
        </w:rPr>
        <w:t>Ce</w:t>
      </w:r>
      <w:r w:rsidR="00455F49">
        <w:rPr>
          <w:rFonts w:ascii="Verdana" w:hAnsi="Verdana"/>
          <w:sz w:val="20"/>
          <w:szCs w:val="20"/>
        </w:rPr>
        <w:t>lem zamówienia jest wykonanie</w:t>
      </w:r>
      <w:r w:rsidRPr="00ED2851">
        <w:rPr>
          <w:rFonts w:ascii="Verdana" w:hAnsi="Verdana"/>
          <w:sz w:val="20"/>
          <w:szCs w:val="20"/>
        </w:rPr>
        <w:t xml:space="preserve"> operatu wodnoprawnego</w:t>
      </w:r>
      <w:r w:rsidR="000E00A1" w:rsidRPr="00ED2851">
        <w:rPr>
          <w:rFonts w:ascii="Verdana" w:hAnsi="Verdana"/>
          <w:sz w:val="20"/>
          <w:szCs w:val="20"/>
        </w:rPr>
        <w:t>,</w:t>
      </w:r>
      <w:r w:rsidRPr="00ED2851">
        <w:rPr>
          <w:rFonts w:ascii="Verdana" w:hAnsi="Verdana"/>
          <w:sz w:val="20"/>
          <w:szCs w:val="20"/>
        </w:rPr>
        <w:t xml:space="preserve"> wraz z uzyskaniem </w:t>
      </w:r>
      <w:r w:rsidR="00D521D2">
        <w:rPr>
          <w:rFonts w:ascii="Verdana" w:hAnsi="Verdana"/>
          <w:sz w:val="20"/>
          <w:szCs w:val="20"/>
        </w:rPr>
        <w:br/>
      </w:r>
      <w:r w:rsidRPr="00ED2851">
        <w:rPr>
          <w:rFonts w:ascii="Verdana" w:hAnsi="Verdana"/>
          <w:sz w:val="20"/>
          <w:szCs w:val="20"/>
        </w:rPr>
        <w:t xml:space="preserve">w imieniu Zamawiającego </w:t>
      </w:r>
      <w:r w:rsidRPr="00ED2851">
        <w:rPr>
          <w:rFonts w:ascii="Verdana" w:hAnsi="Verdana"/>
          <w:bCs/>
          <w:sz w:val="20"/>
          <w:szCs w:val="20"/>
        </w:rPr>
        <w:t>pozwolenia wodnoprawnego</w:t>
      </w:r>
      <w:r w:rsidR="00211E66">
        <w:rPr>
          <w:rFonts w:ascii="Verdana" w:hAnsi="Verdana"/>
          <w:bCs/>
          <w:sz w:val="20"/>
          <w:szCs w:val="20"/>
        </w:rPr>
        <w:t xml:space="preserve"> na usługę wodną obejmującą odprowadzanie do wód lub do urządzeń wodnych</w:t>
      </w:r>
      <w:r w:rsidRPr="00ED2851">
        <w:rPr>
          <w:rFonts w:ascii="Verdana" w:hAnsi="Verdana"/>
          <w:bCs/>
          <w:sz w:val="20"/>
          <w:szCs w:val="20"/>
        </w:rPr>
        <w:t xml:space="preserve"> </w:t>
      </w:r>
      <w:r w:rsidR="00211E66">
        <w:rPr>
          <w:rFonts w:ascii="Verdana" w:hAnsi="Verdana"/>
          <w:bCs/>
          <w:sz w:val="20"/>
          <w:szCs w:val="20"/>
        </w:rPr>
        <w:t xml:space="preserve">- </w:t>
      </w:r>
      <w:r w:rsidRPr="00ED2851">
        <w:rPr>
          <w:rFonts w:ascii="Verdana" w:hAnsi="Verdana"/>
          <w:bCs/>
          <w:sz w:val="20"/>
          <w:szCs w:val="20"/>
        </w:rPr>
        <w:t>wód opadowych i roztopowych</w:t>
      </w:r>
      <w:r w:rsidR="00211E66">
        <w:rPr>
          <w:rFonts w:ascii="Verdana" w:hAnsi="Verdana"/>
          <w:bCs/>
          <w:sz w:val="20"/>
          <w:szCs w:val="20"/>
        </w:rPr>
        <w:t>, ujętych w otwarte lub zamknięte systemy kanalizacji deszczowej służące do odprowadzania opadów atmosferycznych.</w:t>
      </w:r>
      <w:r w:rsidRPr="00ED2851">
        <w:rPr>
          <w:rFonts w:ascii="Verdana" w:hAnsi="Verdana"/>
          <w:bCs/>
          <w:sz w:val="20"/>
          <w:szCs w:val="20"/>
        </w:rPr>
        <w:t xml:space="preserve"> </w:t>
      </w:r>
    </w:p>
    <w:p w:rsidR="00211E66" w:rsidRDefault="00211E66" w:rsidP="00B8303F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Ważność pozwolenia wodnoprawnego na odprowadzanie wód opadowych i roztopowych</w:t>
      </w:r>
      <w:r w:rsidR="001B5304">
        <w:rPr>
          <w:rStyle w:val="CharacterStyle1"/>
          <w:rFonts w:ascii="Verdana" w:hAnsi="Verdana"/>
          <w:sz w:val="20"/>
          <w:szCs w:val="20"/>
        </w:rPr>
        <w:t xml:space="preserve"> </w:t>
      </w:r>
      <w:r w:rsidR="001B5304">
        <w:rPr>
          <w:rStyle w:val="CharacterStyle1"/>
          <w:rFonts w:ascii="Verdana" w:hAnsi="Verdana"/>
          <w:sz w:val="20"/>
          <w:szCs w:val="20"/>
        </w:rPr>
        <w:br/>
      </w:r>
      <w:r w:rsidR="00A4006E" w:rsidRPr="00A4006E">
        <w:rPr>
          <w:rFonts w:ascii="Verdana" w:hAnsi="Verdana"/>
          <w:sz w:val="20"/>
          <w:szCs w:val="20"/>
        </w:rPr>
        <w:t xml:space="preserve">pochodzących </w:t>
      </w:r>
      <w:r w:rsidR="00C7700B" w:rsidRPr="00C7700B">
        <w:rPr>
          <w:rFonts w:ascii="Verdana" w:hAnsi="Verdana"/>
          <w:sz w:val="20"/>
          <w:szCs w:val="20"/>
        </w:rPr>
        <w:t>ze zlewni dwupoziomowego skrzyżowania drogi krajowej nr 9 w km 64+790 z torami kolejowymi w miejscowości Boksycka, gm. Kunów</w:t>
      </w:r>
      <w:r w:rsidR="00A4006E">
        <w:rPr>
          <w:rFonts w:ascii="Verdana" w:hAnsi="Verdana"/>
          <w:sz w:val="20"/>
          <w:szCs w:val="20"/>
        </w:rPr>
        <w:t xml:space="preserve"> </w:t>
      </w:r>
      <w:r w:rsidR="00263E65">
        <w:rPr>
          <w:rStyle w:val="CharacterStyle1"/>
          <w:rFonts w:ascii="Verdana" w:hAnsi="Verdana"/>
          <w:sz w:val="20"/>
          <w:szCs w:val="20"/>
        </w:rPr>
        <w:t>kończy</w:t>
      </w:r>
      <w:r w:rsidR="00C7700B">
        <w:rPr>
          <w:rFonts w:ascii="Verdana" w:eastAsia="Times New Roman" w:hAnsi="Verdana"/>
          <w:bCs/>
          <w:sz w:val="20"/>
          <w:szCs w:val="20"/>
        </w:rPr>
        <w:t xml:space="preserve"> się 30.04</w:t>
      </w:r>
      <w:r w:rsidR="00A4006E">
        <w:rPr>
          <w:rFonts w:ascii="Verdana" w:eastAsia="Times New Roman" w:hAnsi="Verdana"/>
          <w:bCs/>
          <w:sz w:val="20"/>
          <w:szCs w:val="20"/>
        </w:rPr>
        <w:t>.2022</w:t>
      </w:r>
      <w:r>
        <w:rPr>
          <w:rFonts w:ascii="Verdana" w:eastAsia="Times New Roman" w:hAnsi="Verdana"/>
          <w:bCs/>
          <w:sz w:val="20"/>
          <w:szCs w:val="20"/>
        </w:rPr>
        <w:t>r</w:t>
      </w:r>
      <w:r w:rsidRPr="00ED2851">
        <w:rPr>
          <w:rStyle w:val="CharacterStyle1"/>
          <w:rFonts w:ascii="Verdana" w:hAnsi="Verdana"/>
          <w:sz w:val="20"/>
          <w:szCs w:val="20"/>
        </w:rPr>
        <w:t>.</w:t>
      </w:r>
      <w:r>
        <w:rPr>
          <w:rStyle w:val="CharacterStyle1"/>
          <w:rFonts w:ascii="Verdana" w:hAnsi="Verdana"/>
          <w:sz w:val="20"/>
          <w:szCs w:val="20"/>
        </w:rPr>
        <w:t xml:space="preserve"> Wykonawca jest zobowiązany w imieniu Zamawiającego uzyskać</w:t>
      </w:r>
      <w:r w:rsidRPr="00ED2851">
        <w:rPr>
          <w:rStyle w:val="CharacterStyle1"/>
          <w:rFonts w:ascii="Verdana" w:hAnsi="Verdana"/>
          <w:sz w:val="20"/>
          <w:szCs w:val="20"/>
        </w:rPr>
        <w:t xml:space="preserve"> pozwolenie</w:t>
      </w:r>
      <w:r>
        <w:rPr>
          <w:rStyle w:val="CharacterStyle1"/>
          <w:rFonts w:ascii="Verdana" w:hAnsi="Verdana"/>
          <w:sz w:val="20"/>
          <w:szCs w:val="20"/>
        </w:rPr>
        <w:t xml:space="preserve"> dla przedmiotowego odcinka na maksymalny przewidziany Ustawą Prawo Wodne okres czasu</w:t>
      </w:r>
      <w:r w:rsidRPr="00ED2851">
        <w:rPr>
          <w:rStyle w:val="CharacterStyle1"/>
          <w:rFonts w:ascii="Verdana" w:hAnsi="Verdana"/>
          <w:sz w:val="20"/>
          <w:szCs w:val="20"/>
        </w:rPr>
        <w:t>.</w:t>
      </w: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pacing w:val="-3"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ED2851">
        <w:rPr>
          <w:rStyle w:val="CharacterStyle1"/>
          <w:rFonts w:ascii="Verdana" w:hAnsi="Verdana"/>
          <w:spacing w:val="-3"/>
          <w:sz w:val="20"/>
          <w:szCs w:val="20"/>
        </w:rPr>
        <w:t xml:space="preserve">W przypadku </w:t>
      </w:r>
      <w:r w:rsidRPr="00ED2851">
        <w:rPr>
          <w:rStyle w:val="CharacterStyle1"/>
          <w:rFonts w:ascii="Verdana" w:hAnsi="Verdana"/>
          <w:sz w:val="20"/>
          <w:szCs w:val="20"/>
        </w:rPr>
        <w:t>niespełnienia przez istniejący system urządzeń odwadniających</w:t>
      </w:r>
      <w:r>
        <w:rPr>
          <w:rStyle w:val="CharacterStyle1"/>
          <w:rFonts w:ascii="Verdana" w:hAnsi="Verdana"/>
          <w:sz w:val="20"/>
          <w:szCs w:val="20"/>
        </w:rPr>
        <w:br/>
      </w:r>
      <w:r w:rsidRPr="00ED2851">
        <w:rPr>
          <w:rStyle w:val="CharacterStyle1"/>
          <w:rFonts w:ascii="Verdana" w:hAnsi="Verdana"/>
          <w:sz w:val="20"/>
          <w:szCs w:val="20"/>
        </w:rPr>
        <w:t xml:space="preserve">i oczyszczających wymagań określonych obowiązującymi przepisami prawa </w:t>
      </w:r>
      <w:r>
        <w:rPr>
          <w:rStyle w:val="CharacterStyle1"/>
          <w:rFonts w:ascii="Verdana" w:hAnsi="Verdana"/>
          <w:sz w:val="20"/>
          <w:szCs w:val="20"/>
        </w:rPr>
        <w:br/>
      </w:r>
      <w:r w:rsidRPr="00ED2851">
        <w:rPr>
          <w:rStyle w:val="CharacterStyle1"/>
          <w:rFonts w:ascii="Verdana" w:hAnsi="Verdana"/>
          <w:sz w:val="20"/>
          <w:szCs w:val="20"/>
        </w:rPr>
        <w:t>lub wymaga</w:t>
      </w:r>
      <w:r>
        <w:rPr>
          <w:rStyle w:val="CharacterStyle1"/>
          <w:rFonts w:ascii="Verdana" w:hAnsi="Verdana"/>
          <w:sz w:val="20"/>
          <w:szCs w:val="20"/>
        </w:rPr>
        <w:t>niami organu wydającego pozwolenie wodnoprawne</w:t>
      </w:r>
      <w:r w:rsidRPr="00ED2851">
        <w:rPr>
          <w:rStyle w:val="CharacterStyle1"/>
          <w:rFonts w:ascii="Verdana" w:hAnsi="Verdana"/>
          <w:sz w:val="20"/>
          <w:szCs w:val="20"/>
        </w:rPr>
        <w:t xml:space="preserve">, Wykonawca zobowiązany jest wykonać koncepcję rozwiązań, które poprawią jakość wprowadzanych wód opadowych i roztopowych oraz stan </w:t>
      </w:r>
      <w:r w:rsidRPr="00ED2851">
        <w:rPr>
          <w:rStyle w:val="CharacterStyle1"/>
          <w:rFonts w:ascii="Verdana" w:hAnsi="Verdana"/>
          <w:spacing w:val="-4"/>
          <w:sz w:val="20"/>
          <w:szCs w:val="20"/>
        </w:rPr>
        <w:t>techniczny urządzeń odwadniających i oczyszczających</w:t>
      </w:r>
      <w:r>
        <w:rPr>
          <w:rStyle w:val="CharacterStyle1"/>
          <w:rFonts w:ascii="Verdana" w:hAnsi="Verdana"/>
          <w:spacing w:val="-4"/>
          <w:sz w:val="20"/>
          <w:szCs w:val="20"/>
        </w:rPr>
        <w:t xml:space="preserve"> </w:t>
      </w:r>
      <w:r w:rsidRPr="00ED2851">
        <w:rPr>
          <w:rStyle w:val="CharacterStyle1"/>
          <w:rFonts w:ascii="Verdana" w:hAnsi="Verdana"/>
          <w:spacing w:val="-4"/>
          <w:sz w:val="20"/>
          <w:szCs w:val="20"/>
        </w:rPr>
        <w:t xml:space="preserve">w zakresie, który umożliwi uzyskanie </w:t>
      </w:r>
      <w:r w:rsidRPr="00ED2851">
        <w:rPr>
          <w:rStyle w:val="CharacterStyle1"/>
          <w:rFonts w:ascii="Verdana" w:hAnsi="Verdana"/>
          <w:sz w:val="20"/>
          <w:szCs w:val="20"/>
        </w:rPr>
        <w:t>pozwolenia.</w:t>
      </w:r>
    </w:p>
    <w:p w:rsidR="00FD7DC0" w:rsidRPr="00ED2851" w:rsidRDefault="00FD7DC0" w:rsidP="00FD7DC0">
      <w:pPr>
        <w:spacing w:after="0"/>
        <w:jc w:val="both"/>
        <w:rPr>
          <w:rFonts w:ascii="Verdana" w:hAnsi="Verdana"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BA44A1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Zakres opracowania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4"/>
          <w:sz w:val="20"/>
          <w:szCs w:val="20"/>
        </w:rPr>
        <w:t xml:space="preserve">Wykonawca sporządzi operat wodnoprawny zgodnie z obowiązującymi przepisami, </w:t>
      </w:r>
      <w:r>
        <w:rPr>
          <w:rFonts w:ascii="Verdana" w:hAnsi="Verdana"/>
          <w:spacing w:val="-4"/>
          <w:sz w:val="20"/>
          <w:szCs w:val="20"/>
        </w:rPr>
        <w:br/>
        <w:t xml:space="preserve">w szczególności z Ustawą z </w:t>
      </w:r>
      <w:r>
        <w:rPr>
          <w:rFonts w:ascii="Verdana" w:hAnsi="Verdana"/>
          <w:spacing w:val="-1"/>
          <w:sz w:val="20"/>
          <w:szCs w:val="20"/>
        </w:rPr>
        <w:t>dnia 20 lipca 2017 roku Prawo wodne (</w:t>
      </w:r>
      <w:r>
        <w:rPr>
          <w:rFonts w:ascii="Verdana" w:hAnsi="Verdana"/>
          <w:sz w:val="20"/>
          <w:szCs w:val="20"/>
        </w:rPr>
        <w:t xml:space="preserve">Dz. U. z 2017r. </w:t>
      </w:r>
      <w:r>
        <w:rPr>
          <w:rFonts w:ascii="Verdana" w:hAnsi="Verdana"/>
          <w:sz w:val="20"/>
          <w:szCs w:val="20"/>
        </w:rPr>
        <w:br/>
        <w:t xml:space="preserve">poz. 1566 z późn. zm.), Ustawą z dnia 27 kwietnia 2001 r. Prawo ochrony środowiska </w:t>
      </w:r>
      <w:r>
        <w:rPr>
          <w:rFonts w:ascii="Verdana" w:hAnsi="Verdana"/>
          <w:sz w:val="20"/>
          <w:szCs w:val="20"/>
        </w:rPr>
        <w:br/>
        <w:t>(</w:t>
      </w:r>
      <w:r>
        <w:rPr>
          <w:rFonts w:ascii="Verdana" w:eastAsia="TimesNewRoman" w:hAnsi="Verdana"/>
          <w:sz w:val="20"/>
          <w:szCs w:val="20"/>
        </w:rPr>
        <w:t>Dz. U. z 2001r. nr 62 poz. 627 z późn. zm.</w:t>
      </w:r>
      <w:r>
        <w:rPr>
          <w:rFonts w:ascii="Verdana" w:hAnsi="Verdana"/>
          <w:sz w:val="20"/>
          <w:szCs w:val="20"/>
        </w:rPr>
        <w:t xml:space="preserve">) oraz </w:t>
      </w:r>
      <w:r>
        <w:rPr>
          <w:rFonts w:ascii="Verdana" w:hAnsi="Verdana"/>
          <w:spacing w:val="-4"/>
          <w:sz w:val="20"/>
          <w:szCs w:val="20"/>
        </w:rPr>
        <w:t xml:space="preserve">Rozporządzeniem Ministra Gospodarki Morskiej i Żeglugi Śródlądowej z dnia 12 lipca 2019 r. w sprawie szczególnie szkodliwych dla środowiska wodnego oraz warunków, jakie należy spełnić przy wprowadzaniu do wód lub </w:t>
      </w:r>
      <w:r>
        <w:rPr>
          <w:rFonts w:ascii="Verdana" w:hAnsi="Verdana"/>
          <w:spacing w:val="-4"/>
          <w:sz w:val="20"/>
          <w:szCs w:val="20"/>
        </w:rPr>
        <w:br/>
        <w:t>do ziemi ścieków, a także przy odprowadzaniu wód opadowych lub roztopowych do wód lub do urządzeń wodnych (Dz. U. 2019 poz. 1311).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bCs/>
          <w:sz w:val="20"/>
          <w:u w:val="single"/>
        </w:rPr>
      </w:pP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bCs/>
          <w:sz w:val="20"/>
          <w:szCs w:val="20"/>
          <w:u w:val="single"/>
        </w:rPr>
      </w:pP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Część opisowa operatu winna zawierać wszystkie elementy wymagane w Ustawie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br/>
        <w:t xml:space="preserve">z dn. </w:t>
      </w:r>
      <w:r>
        <w:rPr>
          <w:rFonts w:ascii="Verdana" w:hAnsi="Verdana"/>
          <w:spacing w:val="-1"/>
          <w:sz w:val="20"/>
          <w:szCs w:val="20"/>
          <w:u w:val="single"/>
        </w:rPr>
        <w:t>dnia 20 lipca 2017 roku Prawo wodne, a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 w szczególności: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 w:cs="Arial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opis (inwentaryzacja) stanu istniejącego,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lastRenderedPageBreak/>
        <w:t>oznaczenie</w:t>
      </w:r>
      <w:r>
        <w:rPr>
          <w:rStyle w:val="CharacterStyle1"/>
          <w:rFonts w:ascii="Verdana" w:hAnsi="Verdana"/>
          <w:spacing w:val="-6"/>
          <w:sz w:val="20"/>
          <w:szCs w:val="20"/>
        </w:rPr>
        <w:t xml:space="preserve"> podmiotu ubiegającego się o pozwolenie wodnoprawne, jego siedziby </w:t>
      </w:r>
      <w:r>
        <w:rPr>
          <w:rStyle w:val="CharacterStyle1"/>
          <w:rFonts w:ascii="Verdana" w:hAnsi="Verdana"/>
          <w:spacing w:val="-6"/>
          <w:sz w:val="20"/>
          <w:szCs w:val="20"/>
        </w:rPr>
        <w:br/>
        <w:t xml:space="preserve">i adresu, </w:t>
      </w:r>
      <w:r>
        <w:rPr>
          <w:rStyle w:val="CharacterStyle1"/>
          <w:rFonts w:ascii="Verdana" w:hAnsi="Verdana"/>
          <w:sz w:val="20"/>
          <w:szCs w:val="20"/>
        </w:rPr>
        <w:t>wyszczególnienie celu i zakresu korzystania z wód,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określenie stanu prawnego nieruchomości usytuowanych w zasięgu oddziaływania korzystania z wód lub wykonanych urządzeń wodnych,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określenie obowiązków ubiegającego się o wydanie pozwolenia w stosunku do osób trzecich,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charakterystykę odbiornika wód objętego pozwoleniem wodnoprawnym,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charakterystykę wód, które będą objęte pozwoleniem wodnoprawnym,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ustalenia wynikające z planu gospodarowania wodami na obszarze dorzecza, planu zarządzania ryzykiem przeciwpowodziowym, planu przeciwdziałania skutkom suszy,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 xml:space="preserve">określeniu wypływu planowanego korzystania z wód na wody powierzchniowe </w:t>
      </w:r>
      <w:r>
        <w:rPr>
          <w:rStyle w:val="CharacterStyle1"/>
          <w:rFonts w:ascii="Verdana" w:hAnsi="Verdana"/>
          <w:sz w:val="20"/>
          <w:szCs w:val="20"/>
        </w:rPr>
        <w:br/>
        <w:t xml:space="preserve">i podziemne, w szczególności na stan tych wód i realizację celów dla nich określonych, 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</w:pPr>
      <w:r>
        <w:rPr>
          <w:rStyle w:val="CharacterStyle1"/>
          <w:rFonts w:ascii="Verdana" w:hAnsi="Verdana"/>
          <w:sz w:val="20"/>
          <w:szCs w:val="20"/>
        </w:rPr>
        <w:t>informację</w:t>
      </w:r>
      <w:r>
        <w:rPr>
          <w:rFonts w:ascii="Verdana" w:hAnsi="Verdana"/>
          <w:sz w:val="20"/>
          <w:szCs w:val="20"/>
        </w:rPr>
        <w:t xml:space="preserve"> o formach ochrony przyrody utworzonych lub ustanowionych </w:t>
      </w:r>
      <w:r>
        <w:rPr>
          <w:rFonts w:ascii="Verdana" w:hAnsi="Verdana"/>
          <w:sz w:val="20"/>
          <w:szCs w:val="20"/>
        </w:rPr>
        <w:br/>
        <w:t xml:space="preserve">na podstawie Ustawy z dnia 16 kwietnia 2004r. o ochronie przyrody (Dz.U. z 2004r., nr 92 poz. 880 z późn. zm.), występujących w zasięgu </w:t>
      </w:r>
      <w:r>
        <w:rPr>
          <w:rFonts w:ascii="Verdana" w:hAnsi="Verdana"/>
          <w:spacing w:val="-2"/>
          <w:sz w:val="20"/>
          <w:szCs w:val="20"/>
        </w:rPr>
        <w:t xml:space="preserve">oddziaływania zamierzonego korzystania z wód lub planowanych do wykonania urządzeń </w:t>
      </w:r>
      <w:r>
        <w:rPr>
          <w:rFonts w:ascii="Verdana" w:hAnsi="Verdana"/>
          <w:sz w:val="20"/>
          <w:szCs w:val="20"/>
        </w:rPr>
        <w:t>wodnych,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określenie ilości (z podaniem ilości w m</w:t>
      </w:r>
      <w:r>
        <w:rPr>
          <w:rStyle w:val="CharacterStyle1"/>
          <w:rFonts w:ascii="Verdana" w:hAnsi="Verdana"/>
          <w:sz w:val="20"/>
          <w:szCs w:val="20"/>
          <w:vertAlign w:val="superscript"/>
        </w:rPr>
        <w:t>3</w:t>
      </w:r>
      <w:r>
        <w:rPr>
          <w:rStyle w:val="CharacterStyle1"/>
          <w:rFonts w:ascii="Verdana" w:hAnsi="Verdana"/>
          <w:sz w:val="20"/>
          <w:szCs w:val="20"/>
        </w:rPr>
        <w:t xml:space="preserve">/rok), stanu i składu wód opadowych </w:t>
      </w:r>
      <w:r>
        <w:rPr>
          <w:rStyle w:val="CharacterStyle1"/>
          <w:rFonts w:ascii="Verdana" w:hAnsi="Verdana"/>
          <w:sz w:val="20"/>
          <w:szCs w:val="20"/>
        </w:rPr>
        <w:br/>
        <w:t>i roztopowych oraz sposobu ich oczyszczania,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dokładne określenie powierzchni zlewni oraz powierzchni szczelnej,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opis instalacji i urządzeń służących do gromadzenia, oczyszczania oraz odprowadzania wód opadowych i roztopowych,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 xml:space="preserve">opis </w:t>
      </w:r>
      <w:r>
        <w:rPr>
          <w:rFonts w:ascii="Verdana" w:hAnsi="Verdana"/>
          <w:sz w:val="20"/>
          <w:szCs w:val="20"/>
        </w:rPr>
        <w:t>jakości</w:t>
      </w:r>
      <w:r>
        <w:rPr>
          <w:rStyle w:val="CharacterStyle1"/>
          <w:rFonts w:ascii="Verdana" w:hAnsi="Verdana"/>
          <w:sz w:val="20"/>
          <w:szCs w:val="20"/>
        </w:rPr>
        <w:t xml:space="preserve"> wody w miejscu zamierzonego wprowadzania wód opadowych </w:t>
      </w:r>
      <w:r>
        <w:rPr>
          <w:rStyle w:val="CharacterStyle1"/>
          <w:rFonts w:ascii="Verdana" w:hAnsi="Verdana"/>
          <w:sz w:val="20"/>
          <w:szCs w:val="20"/>
        </w:rPr>
        <w:br/>
        <w:t>i roztopowych.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z w:val="20"/>
          <w:szCs w:val="20"/>
          <w:u w:val="single"/>
        </w:rPr>
      </w:pPr>
    </w:p>
    <w:p w:rsidR="00F621E0" w:rsidRDefault="00F621E0" w:rsidP="00F621E0">
      <w:pPr>
        <w:spacing w:after="0"/>
        <w:jc w:val="both"/>
        <w:rPr>
          <w:bCs/>
        </w:rPr>
      </w:pPr>
      <w:r>
        <w:rPr>
          <w:rStyle w:val="CharacterStyle1"/>
          <w:rFonts w:ascii="Verdana" w:hAnsi="Verdana"/>
          <w:sz w:val="20"/>
          <w:szCs w:val="20"/>
          <w:u w:val="single"/>
        </w:rPr>
        <w:t>Część</w:t>
      </w:r>
      <w:r>
        <w:rPr>
          <w:rFonts w:ascii="Verdana" w:hAnsi="Verdana"/>
          <w:bCs/>
          <w:sz w:val="20"/>
          <w:szCs w:val="20"/>
          <w:u w:val="single"/>
        </w:rPr>
        <w:t xml:space="preserve"> graficzna operatu winna zawierać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wszystkie elementy wymagane w Ustawie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br/>
        <w:t xml:space="preserve">z dn. </w:t>
      </w:r>
      <w:r>
        <w:rPr>
          <w:rFonts w:ascii="Verdana" w:hAnsi="Verdana"/>
          <w:spacing w:val="-1"/>
          <w:sz w:val="20"/>
          <w:szCs w:val="20"/>
          <w:u w:val="single"/>
        </w:rPr>
        <w:t>dnia 20 lipca 2017 roku Prawo wodne, a</w:t>
      </w:r>
      <w:r>
        <w:rPr>
          <w:rFonts w:ascii="Verdana" w:hAnsi="Verdana"/>
          <w:bCs/>
          <w:sz w:val="20"/>
          <w:szCs w:val="20"/>
          <w:u w:val="single"/>
        </w:rPr>
        <w:t xml:space="preserve"> w szczególności:</w:t>
      </w:r>
    </w:p>
    <w:p w:rsidR="00F621E0" w:rsidRDefault="00F621E0" w:rsidP="00F621E0">
      <w:pPr>
        <w:pStyle w:val="Akapitzlist"/>
        <w:numPr>
          <w:ilvl w:val="0"/>
          <w:numId w:val="14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plan</w:t>
      </w:r>
      <w:r>
        <w:rPr>
          <w:rFonts w:ascii="Verdana" w:hAnsi="Verdana"/>
          <w:sz w:val="20"/>
          <w:szCs w:val="20"/>
        </w:rPr>
        <w:t xml:space="preserve"> urządzeń wodnych, naniesionych na </w:t>
      </w:r>
      <w:r>
        <w:rPr>
          <w:rFonts w:ascii="Verdana" w:hAnsi="Verdana"/>
          <w:bCs/>
          <w:sz w:val="20"/>
          <w:szCs w:val="20"/>
        </w:rPr>
        <w:t xml:space="preserve">aktualną mapę </w:t>
      </w:r>
      <w:r>
        <w:rPr>
          <w:rFonts w:ascii="Verdana" w:hAnsi="Verdana"/>
          <w:sz w:val="20"/>
          <w:szCs w:val="20"/>
        </w:rPr>
        <w:t xml:space="preserve">sytuacyjno — wysokościową </w:t>
      </w:r>
      <w:r>
        <w:rPr>
          <w:rFonts w:ascii="Verdana" w:hAnsi="Verdana"/>
          <w:spacing w:val="10"/>
          <w:sz w:val="20"/>
          <w:szCs w:val="20"/>
        </w:rPr>
        <w:t xml:space="preserve">terenu, </w:t>
      </w:r>
      <w:r>
        <w:rPr>
          <w:rFonts w:ascii="Verdana" w:hAnsi="Verdana"/>
          <w:bCs/>
          <w:spacing w:val="10"/>
          <w:sz w:val="20"/>
          <w:szCs w:val="20"/>
        </w:rPr>
        <w:t xml:space="preserve">uzyskaną lub sporządzoną przez Wykonawcę </w:t>
      </w:r>
      <w:r>
        <w:rPr>
          <w:rFonts w:ascii="Verdana" w:hAnsi="Verdana"/>
          <w:bCs/>
          <w:spacing w:val="10"/>
          <w:sz w:val="20"/>
          <w:szCs w:val="20"/>
        </w:rPr>
        <w:br/>
        <w:t xml:space="preserve">we własnym zakresie, </w:t>
      </w:r>
      <w:r>
        <w:rPr>
          <w:rFonts w:ascii="Verdana" w:hAnsi="Verdana"/>
          <w:spacing w:val="-4"/>
          <w:sz w:val="20"/>
          <w:szCs w:val="20"/>
        </w:rPr>
        <w:t xml:space="preserve">z zaznaczonymi nieruchomościami, usytuowanymi w zasięgu oddziaływania zamierzonego </w:t>
      </w:r>
      <w:r>
        <w:rPr>
          <w:rFonts w:ascii="Verdana" w:hAnsi="Verdana"/>
          <w:sz w:val="20"/>
          <w:szCs w:val="20"/>
        </w:rPr>
        <w:t>korzystania z wód lub planowanych do wykonania urządzeń wodnych,</w:t>
      </w:r>
    </w:p>
    <w:p w:rsidR="00F621E0" w:rsidRPr="00A4006E" w:rsidRDefault="00F621E0" w:rsidP="00F621E0">
      <w:pPr>
        <w:pStyle w:val="Akapitzlist"/>
        <w:numPr>
          <w:ilvl w:val="0"/>
          <w:numId w:val="14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zasadnicze przekroje podłużne i poprzeczne urządzeń odprowadzających wodę,</w:t>
      </w:r>
    </w:p>
    <w:p w:rsidR="00A4006E" w:rsidRDefault="00A4006E" w:rsidP="00F621E0">
      <w:pPr>
        <w:pStyle w:val="Akapitzlist"/>
        <w:numPr>
          <w:ilvl w:val="0"/>
          <w:numId w:val="14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przekroje podłużne i poprzeczne koryt cieków w zasięgu oddziaływania zamierzonego korzystania z wód, z uwzględnieniem istniejących wylotów (ich parametrów), z naniesieniem i opisaniem rzędnych zwierciadeł wody miarodajnej,</w:t>
      </w:r>
    </w:p>
    <w:p w:rsidR="00F621E0" w:rsidRDefault="00F621E0" w:rsidP="00F621E0">
      <w:pPr>
        <w:pStyle w:val="Akapitzlist"/>
        <w:numPr>
          <w:ilvl w:val="0"/>
          <w:numId w:val="14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schemat funkcjonalny i technologiczny urządzeń wraz z doku</w:t>
      </w:r>
      <w:r w:rsidR="00A4006E">
        <w:rPr>
          <w:rStyle w:val="CharacterStyle1"/>
          <w:rFonts w:ascii="Verdana" w:hAnsi="Verdana"/>
          <w:sz w:val="20"/>
          <w:szCs w:val="20"/>
        </w:rPr>
        <w:t>mentacją fotograficzną urządzeń,</w:t>
      </w:r>
    </w:p>
    <w:p w:rsidR="00A4006E" w:rsidRDefault="00A4006E" w:rsidP="00F621E0">
      <w:pPr>
        <w:pStyle w:val="Akapitzlist"/>
        <w:numPr>
          <w:ilvl w:val="0"/>
          <w:numId w:val="14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mapa zlewni cząstkowych dla każdego z wylotów objętych opracowaniem.</w:t>
      </w:r>
    </w:p>
    <w:p w:rsidR="00F621E0" w:rsidRDefault="00F621E0" w:rsidP="00F621E0">
      <w:pPr>
        <w:spacing w:after="0"/>
        <w:jc w:val="both"/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Wszystkie niezbędne materiały do przygotowania ww. opracowań, w tym wymagane przez organ wydający pozwolenie wodnoprawne decyzje i uzgodnienia, Wykonawca pozyska własnym kosztem i staraniem. </w:t>
      </w:r>
      <w:r>
        <w:rPr>
          <w:rFonts w:ascii="Verdana" w:hAnsi="Verdana"/>
          <w:b/>
          <w:sz w:val="20"/>
          <w:szCs w:val="20"/>
          <w:u w:val="single"/>
        </w:rPr>
        <w:t xml:space="preserve">Wykonawca w cenę wykonania usługi winien wliczyć również opłatę za wydanie pozwolenia wodnoprawnego uiszczaną </w:t>
      </w:r>
      <w:r>
        <w:rPr>
          <w:rFonts w:ascii="Verdana" w:hAnsi="Verdana"/>
          <w:b/>
          <w:sz w:val="20"/>
          <w:szCs w:val="20"/>
          <w:u w:val="single"/>
        </w:rPr>
        <w:br/>
        <w:t>do Państwowego Gospodarstwa Wodnego Wody Polskie.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przekaże Zamawiającemu 2 egzemplarze operatu wodnoprawnego w wersji papierowej oraz 1 egzemplarz w wersji elektronicznej (format .pdf). Egzemplarze w wersji papierowej powinny być oprawione, napisane w edytorze tekstu, wydrukowane w formacie A4, w kolorze. 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Opracowana dokumentacja wodnoprawna dla zadania musi być zatwierdzona przez Zamawiającego przed złożeniem wniosku o wydanie pozwolenia wodnoprawnego.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 wszelkich zmianach i uzupełnieniach wynikających z dodatkowych uzgodnień </w:t>
      </w:r>
      <w:r>
        <w:rPr>
          <w:rFonts w:ascii="Verdana" w:hAnsi="Verdana"/>
          <w:sz w:val="20"/>
          <w:szCs w:val="20"/>
        </w:rPr>
        <w:br/>
        <w:t xml:space="preserve">i wymagań, które mogą pojawić się w trakcie postępowania wodnoprawnego prowadzonego przez właściwy organ administracji (PGW Wody Polskie), Wykonawca będzie informował </w:t>
      </w:r>
      <w:r>
        <w:rPr>
          <w:rFonts w:ascii="Verdana" w:hAnsi="Verdana"/>
          <w:sz w:val="20"/>
          <w:szCs w:val="20"/>
        </w:rPr>
        <w:br/>
        <w:t xml:space="preserve">i konsultował na bieżąco z Zamawiającym. 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BA44A1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odbioru, termin wykonania oraz płatności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Opracowanie operatu wodnoprawnego i przekazanie go do Oddziału celem zaopiniowania: </w:t>
      </w:r>
      <w:r>
        <w:rPr>
          <w:rFonts w:ascii="Verdana" w:hAnsi="Verdana"/>
          <w:b/>
          <w:sz w:val="20"/>
          <w:szCs w:val="20"/>
        </w:rPr>
        <w:t>45 dni od daty podpisania umowy z Wykonawcą.</w:t>
      </w:r>
    </w:p>
    <w:p w:rsidR="00F621E0" w:rsidRDefault="00F621E0" w:rsidP="00F621E0">
      <w:pPr>
        <w:spacing w:after="0"/>
        <w:jc w:val="both"/>
        <w:rPr>
          <w:rFonts w:ascii="Verdana" w:hAnsi="Verdana" w:cs="TTE1768698t00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Po dostarczeniu Zamawiającemu przez Wykonawcę </w:t>
      </w:r>
      <w:r>
        <w:rPr>
          <w:rFonts w:ascii="Verdana" w:hAnsi="Verdana"/>
          <w:sz w:val="20"/>
          <w:szCs w:val="20"/>
        </w:rPr>
        <w:t>Operatu wodnoprawnego</w:t>
      </w:r>
      <w:r>
        <w:rPr>
          <w:rFonts w:ascii="Verdana" w:hAnsi="Verdana" w:cs="TTE1768698t00"/>
          <w:sz w:val="20"/>
          <w:szCs w:val="20"/>
        </w:rPr>
        <w:t xml:space="preserve">, Zamawiający dokona oceny jego poprawności i zgodności z Umową oraz przekaże Wykonawcy ewentualne zastrzeżenia do opracowania. Wykonawca zobowiązany jest </w:t>
      </w:r>
      <w:r>
        <w:rPr>
          <w:rFonts w:ascii="Verdana" w:hAnsi="Verdana" w:cs="TTE1768698t00"/>
          <w:sz w:val="20"/>
          <w:szCs w:val="20"/>
        </w:rPr>
        <w:br/>
        <w:t xml:space="preserve">do usunięcia wszelkich niezgodności opracowania z Umową i ponownego przekazania </w:t>
      </w:r>
      <w:r>
        <w:rPr>
          <w:rFonts w:ascii="Verdana" w:hAnsi="Verdana"/>
          <w:sz w:val="20"/>
          <w:szCs w:val="20"/>
        </w:rPr>
        <w:t>Operatu wodnoprawnego</w:t>
      </w:r>
      <w:r>
        <w:rPr>
          <w:rFonts w:ascii="Verdana" w:hAnsi="Verdana" w:cs="TTE1768698t00"/>
          <w:sz w:val="20"/>
          <w:szCs w:val="20"/>
        </w:rPr>
        <w:t xml:space="preserve"> do odbioru w terminie </w:t>
      </w:r>
      <w:r>
        <w:rPr>
          <w:rFonts w:ascii="Verdana" w:hAnsi="Verdana" w:cs="TTE1768698t00"/>
          <w:b/>
          <w:sz w:val="20"/>
          <w:szCs w:val="20"/>
        </w:rPr>
        <w:t>5 dni roboczych</w:t>
      </w:r>
      <w:r>
        <w:rPr>
          <w:rFonts w:ascii="Verdana" w:hAnsi="Verdana" w:cs="TTE1768698t00"/>
          <w:sz w:val="20"/>
          <w:szCs w:val="20"/>
        </w:rPr>
        <w:t xml:space="preserve"> od przekazania przez Zamawiającego pisemnych zastrzeżeń do opracowania. Dopuszczalne jest przekazanie zastrzeżeń i uwag do opracowania w formie wiadomości elektronicznej e-mail. W momencie gdy Zamawiający nie będzie miał dalszych uwag do opracowania, wyda zatwierdzenie opracowania. Dopuszczalne jest zatwierdzenie opracowania w formie wiadomości elektronicznej e-mail.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Złożenie wniosku o wszczęcie postępowania administracyjnego: </w:t>
      </w:r>
      <w:r>
        <w:rPr>
          <w:rFonts w:ascii="Verdana" w:hAnsi="Verdana"/>
          <w:b/>
          <w:sz w:val="20"/>
          <w:szCs w:val="20"/>
        </w:rPr>
        <w:t>15 dni od dnia zatwierdzenia opracowania przez Zamawiającego.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Uzyskanie w imieniu Zamawiającego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pozwolenia wodnoprawnego dla przedmiotowego obiektu: </w:t>
      </w:r>
      <w:r>
        <w:rPr>
          <w:rFonts w:ascii="Verdana" w:hAnsi="Verdana"/>
          <w:b/>
          <w:sz w:val="20"/>
          <w:szCs w:val="20"/>
        </w:rPr>
        <w:t>60 dni od daty wszczęcia postępowania administracyjnego.</w:t>
      </w:r>
    </w:p>
    <w:p w:rsidR="00F621E0" w:rsidRDefault="00F621E0" w:rsidP="00F621E0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Płatność: 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100 % ceny – po uzyskaniu i przedłożeniu Zamawiającemu ostatecznego pozwolenia wodnoprawnego i podpisaniu protokołu odbioru końcowego. 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Odbiór końcowy nastąpi po przekazaniu Zamawiającemu uzyskanego </w:t>
      </w:r>
      <w:r>
        <w:rPr>
          <w:rStyle w:val="CharacterStyle1"/>
          <w:rFonts w:ascii="Verdana" w:hAnsi="Verdana"/>
          <w:spacing w:val="-5"/>
          <w:sz w:val="20"/>
          <w:szCs w:val="20"/>
        </w:rPr>
        <w:br/>
        <w:t>w imieniu Zamawiającego ostatecznego pozwolenia wodnoprawnego wraz z wymaganym zamówieniem operatem wodnoprawnym (2 egzemplarze w formie papierowej i 1 egzemplarz w formie elektronicznej). Po przekazaniu zostanie spisany protokół odbioru końcowego. Ostateczność uzyskanego pozwolenia wodnoprawnego należy potwierdzić Zamawiającemu</w:t>
      </w:r>
      <w:r w:rsidR="00453385">
        <w:rPr>
          <w:rStyle w:val="CharacterStyle1"/>
          <w:rFonts w:ascii="Verdana" w:hAnsi="Verdana"/>
          <w:spacing w:val="-5"/>
          <w:sz w:val="20"/>
          <w:szCs w:val="20"/>
        </w:rPr>
        <w:t xml:space="preserve"> poprzez przedłożenie pozwolenia wodnoprawnego </w:t>
      </w:r>
      <w:r w:rsidR="00E23183">
        <w:rPr>
          <w:rStyle w:val="CharacterStyle1"/>
          <w:rFonts w:ascii="Verdana" w:hAnsi="Verdana"/>
          <w:spacing w:val="-5"/>
          <w:sz w:val="20"/>
          <w:szCs w:val="20"/>
        </w:rPr>
        <w:t>opieczętowanego</w:t>
      </w:r>
      <w:r w:rsidR="00453385">
        <w:rPr>
          <w:rStyle w:val="CharacterStyle1"/>
          <w:rFonts w:ascii="Verdana" w:hAnsi="Verdana"/>
          <w:spacing w:val="-5"/>
          <w:sz w:val="20"/>
          <w:szCs w:val="20"/>
        </w:rPr>
        <w:t xml:space="preserve"> klauzulą ostateczności bądź zaświadczenia o ostateczności decyzji od organu wydającego pozwolenie wodnoprawne</w:t>
      </w:r>
      <w:r>
        <w:rPr>
          <w:rStyle w:val="CharacterStyle1"/>
          <w:rFonts w:ascii="Verdana" w:hAnsi="Verdana"/>
          <w:spacing w:val="-5"/>
          <w:sz w:val="20"/>
          <w:szCs w:val="20"/>
        </w:rPr>
        <w:t>.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F621E0" w:rsidRDefault="00F621E0" w:rsidP="00BA44A1">
      <w:pPr>
        <w:pStyle w:val="Akapitzlist"/>
        <w:numPr>
          <w:ilvl w:val="0"/>
          <w:numId w:val="7"/>
        </w:numPr>
        <w:spacing w:after="0"/>
        <w:jc w:val="both"/>
        <w:rPr>
          <w:b/>
        </w:rPr>
      </w:pPr>
      <w:r>
        <w:rPr>
          <w:rFonts w:ascii="Verdana" w:hAnsi="Verdana"/>
          <w:b/>
          <w:sz w:val="20"/>
          <w:szCs w:val="20"/>
        </w:rPr>
        <w:t>Kontrola prac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5"/>
          <w:sz w:val="20"/>
          <w:szCs w:val="20"/>
        </w:rPr>
        <w:t xml:space="preserve">Przedstawiciel Zamawiającego wymieniony w umowie ma </w:t>
      </w:r>
      <w:r>
        <w:rPr>
          <w:rFonts w:ascii="Verdana" w:hAnsi="Verdana"/>
          <w:spacing w:val="-4"/>
          <w:sz w:val="20"/>
          <w:szCs w:val="20"/>
        </w:rPr>
        <w:t>prawo zapoznania się z przebiegiem i postępem prac na każdym etapie realizacji zadania.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4"/>
          <w:sz w:val="20"/>
          <w:szCs w:val="20"/>
        </w:rPr>
        <w:t xml:space="preserve">Wykonawca ma obowiązek przekazywania na bieżąco i niezwłocznie ewentualnych wezwań </w:t>
      </w:r>
      <w:r>
        <w:rPr>
          <w:rFonts w:ascii="Verdana" w:hAnsi="Verdana"/>
          <w:spacing w:val="-4"/>
          <w:sz w:val="20"/>
          <w:szCs w:val="20"/>
        </w:rPr>
        <w:br/>
        <w:t xml:space="preserve">do uzupełnienia dokumentacji wystosowanych przez organ wydający pozwolenie </w:t>
      </w:r>
      <w:r>
        <w:rPr>
          <w:rFonts w:ascii="Verdana" w:hAnsi="Verdana"/>
          <w:spacing w:val="-4"/>
          <w:sz w:val="20"/>
          <w:szCs w:val="20"/>
        </w:rPr>
        <w:lastRenderedPageBreak/>
        <w:t xml:space="preserve">wodnoprawne w trakcie prowadzenia postępowania administracyjnego, jak również uzgadniania składanych uzupełnień i wyjaśnień z Zamawiającym przed przekazaniem </w:t>
      </w:r>
      <w:r>
        <w:rPr>
          <w:rFonts w:ascii="Verdana" w:hAnsi="Verdana"/>
          <w:spacing w:val="-4"/>
          <w:sz w:val="20"/>
          <w:szCs w:val="20"/>
        </w:rPr>
        <w:br/>
        <w:t xml:space="preserve">ich do organu. 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  <w:r>
        <w:rPr>
          <w:rFonts w:ascii="Verdana" w:hAnsi="Verdana"/>
          <w:spacing w:val="-5"/>
          <w:sz w:val="20"/>
          <w:szCs w:val="20"/>
        </w:rPr>
        <w:t xml:space="preserve">Proponowane rozwiązania techniczne oraz sposób obliczeń Wykonawca będzie konsultował </w:t>
      </w:r>
      <w:r>
        <w:rPr>
          <w:rFonts w:ascii="Verdana" w:hAnsi="Verdana"/>
          <w:spacing w:val="-5"/>
          <w:sz w:val="20"/>
          <w:szCs w:val="20"/>
        </w:rPr>
        <w:br/>
        <w:t>z Zamawiającym.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p w:rsidR="00C11BA8" w:rsidRDefault="00C11BA8" w:rsidP="00C11BA8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p w:rsidR="00C11BA8" w:rsidRPr="00087E9A" w:rsidRDefault="00C11BA8" w:rsidP="00BA44A1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087E9A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Warunki udziału w postępowaniu</w:t>
      </w:r>
    </w:p>
    <w:p w:rsidR="00C11BA8" w:rsidRPr="003B3A67" w:rsidRDefault="00C11BA8" w:rsidP="00C11B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FF0000"/>
          <w:kern w:val="20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Wykonanie</w:t>
      </w:r>
      <w:r w:rsidRPr="007C7DD9">
        <w:rPr>
          <w:rFonts w:ascii="Verdana" w:eastAsia="Times New Roman" w:hAnsi="Verdana"/>
          <w:sz w:val="20"/>
          <w:szCs w:val="20"/>
          <w:lang w:eastAsia="pl-PL"/>
        </w:rPr>
        <w:t xml:space="preserve"> co najmniej </w:t>
      </w:r>
      <w:r>
        <w:rPr>
          <w:rFonts w:ascii="Verdana" w:eastAsia="Times New Roman" w:hAnsi="Verdana"/>
          <w:sz w:val="20"/>
          <w:szCs w:val="20"/>
          <w:lang w:eastAsia="pl-PL"/>
        </w:rPr>
        <w:t>dwóch operatów wodnoprawnych wraz z uzyskaniem ostatecznej decyzji wodnoprawnej</w:t>
      </w:r>
      <w:r w:rsidRPr="007C7DD9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dla dróg krajowych. </w:t>
      </w:r>
    </w:p>
    <w:p w:rsidR="00BD54BC" w:rsidRPr="00F621E0" w:rsidRDefault="00BD54BC" w:rsidP="00F621E0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sectPr w:rsidR="00BD54BC" w:rsidRPr="00F621E0" w:rsidSect="003F6F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2F" w:rsidRDefault="00781B2F" w:rsidP="002172B0">
      <w:pPr>
        <w:spacing w:after="0" w:line="240" w:lineRule="auto"/>
      </w:pPr>
      <w:r>
        <w:separator/>
      </w:r>
    </w:p>
  </w:endnote>
  <w:endnote w:type="continuationSeparator" w:id="0">
    <w:p w:rsidR="00781B2F" w:rsidRDefault="00781B2F" w:rsidP="00217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08795582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172B0" w:rsidRPr="002172B0" w:rsidRDefault="002172B0">
            <w:pPr>
              <w:pStyle w:val="Stopka"/>
              <w:jc w:val="right"/>
              <w:rPr>
                <w:sz w:val="16"/>
                <w:szCs w:val="16"/>
              </w:rPr>
            </w:pPr>
            <w:r w:rsidRPr="002172B0">
              <w:rPr>
                <w:sz w:val="16"/>
                <w:szCs w:val="16"/>
              </w:rPr>
              <w:t xml:space="preserve">Strona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PAGE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E2708E">
              <w:rPr>
                <w:b/>
                <w:bCs/>
                <w:noProof/>
                <w:sz w:val="16"/>
                <w:szCs w:val="16"/>
              </w:rPr>
              <w:t>2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  <w:r w:rsidRPr="002172B0">
              <w:rPr>
                <w:sz w:val="16"/>
                <w:szCs w:val="16"/>
              </w:rPr>
              <w:t xml:space="preserve"> z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NUMPAGES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E2708E">
              <w:rPr>
                <w:b/>
                <w:bCs/>
                <w:noProof/>
                <w:sz w:val="16"/>
                <w:szCs w:val="16"/>
              </w:rPr>
              <w:t>4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172B0" w:rsidRDefault="00217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2F" w:rsidRDefault="00781B2F" w:rsidP="002172B0">
      <w:pPr>
        <w:spacing w:after="0" w:line="240" w:lineRule="auto"/>
      </w:pPr>
      <w:r>
        <w:separator/>
      </w:r>
    </w:p>
  </w:footnote>
  <w:footnote w:type="continuationSeparator" w:id="0">
    <w:p w:rsidR="00781B2F" w:rsidRDefault="00781B2F" w:rsidP="00217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17DEE"/>
    <w:multiLevelType w:val="hybridMultilevel"/>
    <w:tmpl w:val="D4626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E4CE2"/>
    <w:multiLevelType w:val="hybridMultilevel"/>
    <w:tmpl w:val="8ABE1D46"/>
    <w:lvl w:ilvl="0" w:tplc="FFFFFFF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 w:hint="default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" w15:restartNumberingAfterBreak="0">
    <w:nsid w:val="26B061FD"/>
    <w:multiLevelType w:val="hybridMultilevel"/>
    <w:tmpl w:val="FE105E34"/>
    <w:lvl w:ilvl="0" w:tplc="04150001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 w:tplc="44F027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3" w15:restartNumberingAfterBreak="0">
    <w:nsid w:val="299C6ECA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B9000BC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936ECA"/>
    <w:multiLevelType w:val="hybridMultilevel"/>
    <w:tmpl w:val="27065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E0DBC"/>
    <w:multiLevelType w:val="singleLevel"/>
    <w:tmpl w:val="B9628750"/>
    <w:lvl w:ilvl="0">
      <w:start w:val="1"/>
      <w:numFmt w:val="bullet"/>
      <w:lvlText w:val=""/>
      <w:lvlJc w:val="left"/>
      <w:pPr>
        <w:tabs>
          <w:tab w:val="num" w:pos="1664"/>
        </w:tabs>
        <w:ind w:left="1588" w:hanging="284"/>
      </w:pPr>
      <w:rPr>
        <w:rFonts w:ascii="Symbol" w:hAnsi="Symbol" w:hint="default"/>
        <w:b w:val="0"/>
        <w:i w:val="0"/>
        <w:sz w:val="24"/>
      </w:rPr>
    </w:lvl>
  </w:abstractNum>
  <w:abstractNum w:abstractNumId="7" w15:restartNumberingAfterBreak="0">
    <w:nsid w:val="4EF6079C"/>
    <w:multiLevelType w:val="multilevel"/>
    <w:tmpl w:val="BDC81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408"/>
        </w:tabs>
        <w:ind w:left="40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1848"/>
        </w:tabs>
        <w:ind w:left="184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5">
      <w:start w:val="1"/>
      <w:numFmt w:val="upperLetter"/>
      <w:lvlText w:val="%6."/>
      <w:lvlJc w:val="left"/>
      <w:pPr>
        <w:tabs>
          <w:tab w:val="num" w:pos="3468"/>
        </w:tabs>
        <w:ind w:left="3468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4008"/>
        </w:tabs>
        <w:ind w:left="4008" w:hanging="360"/>
      </w:pPr>
      <w:rPr>
        <w:rFonts w:cs="Times New Roman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448"/>
        </w:tabs>
        <w:ind w:left="5448" w:hanging="180"/>
      </w:pPr>
      <w:rPr>
        <w:rFonts w:cs="Times New Roman"/>
      </w:rPr>
    </w:lvl>
  </w:abstractNum>
  <w:abstractNum w:abstractNumId="8" w15:restartNumberingAfterBreak="0">
    <w:nsid w:val="52375BF7"/>
    <w:multiLevelType w:val="singleLevel"/>
    <w:tmpl w:val="4A643630"/>
    <w:lvl w:ilvl="0">
      <w:start w:val="1"/>
      <w:numFmt w:val="bullet"/>
      <w:lvlText w:val=""/>
      <w:lvlJc w:val="left"/>
      <w:pPr>
        <w:tabs>
          <w:tab w:val="num" w:pos="1664"/>
        </w:tabs>
        <w:ind w:left="1588" w:hanging="284"/>
      </w:pPr>
      <w:rPr>
        <w:rFonts w:ascii="Symbol" w:hAnsi="Symbol" w:hint="default"/>
        <w:b w:val="0"/>
        <w:i w:val="0"/>
        <w:sz w:val="24"/>
      </w:rPr>
    </w:lvl>
  </w:abstractNum>
  <w:abstractNum w:abstractNumId="9" w15:restartNumberingAfterBreak="0">
    <w:nsid w:val="54ED5BB0"/>
    <w:multiLevelType w:val="hybridMultilevel"/>
    <w:tmpl w:val="516AE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8101D"/>
    <w:multiLevelType w:val="hybridMultilevel"/>
    <w:tmpl w:val="93827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072EF"/>
    <w:multiLevelType w:val="hybridMultilevel"/>
    <w:tmpl w:val="031C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10"/>
  </w:num>
  <w:num w:numId="10">
    <w:abstractNumId w:val="9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91E"/>
    <w:rsid w:val="00007B5D"/>
    <w:rsid w:val="00013903"/>
    <w:rsid w:val="00023DFB"/>
    <w:rsid w:val="0003399B"/>
    <w:rsid w:val="00062488"/>
    <w:rsid w:val="0006515D"/>
    <w:rsid w:val="000761B2"/>
    <w:rsid w:val="0008400F"/>
    <w:rsid w:val="00084EC4"/>
    <w:rsid w:val="00085243"/>
    <w:rsid w:val="0008711D"/>
    <w:rsid w:val="000A6511"/>
    <w:rsid w:val="000A6B87"/>
    <w:rsid w:val="000C6C57"/>
    <w:rsid w:val="000D2805"/>
    <w:rsid w:val="000D658B"/>
    <w:rsid w:val="000D7D48"/>
    <w:rsid w:val="000E00A1"/>
    <w:rsid w:val="000E102F"/>
    <w:rsid w:val="000E75DE"/>
    <w:rsid w:val="001006CD"/>
    <w:rsid w:val="001217EC"/>
    <w:rsid w:val="00133415"/>
    <w:rsid w:val="00147760"/>
    <w:rsid w:val="00153C93"/>
    <w:rsid w:val="001566E4"/>
    <w:rsid w:val="00161C7A"/>
    <w:rsid w:val="001675DE"/>
    <w:rsid w:val="00180345"/>
    <w:rsid w:val="00182B7A"/>
    <w:rsid w:val="001842D2"/>
    <w:rsid w:val="00192740"/>
    <w:rsid w:val="00192C75"/>
    <w:rsid w:val="001979CC"/>
    <w:rsid w:val="001B0312"/>
    <w:rsid w:val="001B10AB"/>
    <w:rsid w:val="001B5304"/>
    <w:rsid w:val="001C0C7B"/>
    <w:rsid w:val="001C1161"/>
    <w:rsid w:val="001C1BB2"/>
    <w:rsid w:val="001E0141"/>
    <w:rsid w:val="001E2E9C"/>
    <w:rsid w:val="00211E66"/>
    <w:rsid w:val="002172B0"/>
    <w:rsid w:val="00232564"/>
    <w:rsid w:val="00234CF4"/>
    <w:rsid w:val="00236009"/>
    <w:rsid w:val="002370D3"/>
    <w:rsid w:val="002443D7"/>
    <w:rsid w:val="002462A1"/>
    <w:rsid w:val="00261E78"/>
    <w:rsid w:val="00263E65"/>
    <w:rsid w:val="00285549"/>
    <w:rsid w:val="002A1EFB"/>
    <w:rsid w:val="002A6218"/>
    <w:rsid w:val="002A6BEC"/>
    <w:rsid w:val="002B23BA"/>
    <w:rsid w:val="002C172B"/>
    <w:rsid w:val="002D5819"/>
    <w:rsid w:val="002F07A3"/>
    <w:rsid w:val="00307E4B"/>
    <w:rsid w:val="00312F1C"/>
    <w:rsid w:val="003207DB"/>
    <w:rsid w:val="003321E7"/>
    <w:rsid w:val="00336FF1"/>
    <w:rsid w:val="00355032"/>
    <w:rsid w:val="00364E3C"/>
    <w:rsid w:val="00381E6D"/>
    <w:rsid w:val="003A6FD9"/>
    <w:rsid w:val="003A71B5"/>
    <w:rsid w:val="003B1C16"/>
    <w:rsid w:val="003D1629"/>
    <w:rsid w:val="003D2A42"/>
    <w:rsid w:val="003D378A"/>
    <w:rsid w:val="003E1AFE"/>
    <w:rsid w:val="003E1CEB"/>
    <w:rsid w:val="003E3541"/>
    <w:rsid w:val="003E7A53"/>
    <w:rsid w:val="003F077B"/>
    <w:rsid w:val="003F1E69"/>
    <w:rsid w:val="003F6FA4"/>
    <w:rsid w:val="00413986"/>
    <w:rsid w:val="00430FF1"/>
    <w:rsid w:val="004454A1"/>
    <w:rsid w:val="004472D2"/>
    <w:rsid w:val="00453385"/>
    <w:rsid w:val="00455F49"/>
    <w:rsid w:val="00497547"/>
    <w:rsid w:val="00497D42"/>
    <w:rsid w:val="004A143C"/>
    <w:rsid w:val="004B03B6"/>
    <w:rsid w:val="004B4865"/>
    <w:rsid w:val="004B4CCB"/>
    <w:rsid w:val="004C29E6"/>
    <w:rsid w:val="004D1661"/>
    <w:rsid w:val="004D52FE"/>
    <w:rsid w:val="004E2BEE"/>
    <w:rsid w:val="004E324B"/>
    <w:rsid w:val="004E45E1"/>
    <w:rsid w:val="004F0CE3"/>
    <w:rsid w:val="005019FD"/>
    <w:rsid w:val="00503E58"/>
    <w:rsid w:val="0053247E"/>
    <w:rsid w:val="00547C90"/>
    <w:rsid w:val="00574DAD"/>
    <w:rsid w:val="00581F75"/>
    <w:rsid w:val="00582DEF"/>
    <w:rsid w:val="005A0107"/>
    <w:rsid w:val="005C27ED"/>
    <w:rsid w:val="005D2960"/>
    <w:rsid w:val="005D3E9B"/>
    <w:rsid w:val="005D5DB2"/>
    <w:rsid w:val="006022BD"/>
    <w:rsid w:val="00611544"/>
    <w:rsid w:val="0062488D"/>
    <w:rsid w:val="00624C92"/>
    <w:rsid w:val="00633F3D"/>
    <w:rsid w:val="0063591E"/>
    <w:rsid w:val="00643F8C"/>
    <w:rsid w:val="006451E7"/>
    <w:rsid w:val="00646EA3"/>
    <w:rsid w:val="006517D5"/>
    <w:rsid w:val="00660B55"/>
    <w:rsid w:val="00667183"/>
    <w:rsid w:val="00672BF5"/>
    <w:rsid w:val="00674E02"/>
    <w:rsid w:val="006A49A6"/>
    <w:rsid w:val="006A63AD"/>
    <w:rsid w:val="006B3F68"/>
    <w:rsid w:val="006B56DC"/>
    <w:rsid w:val="006E1B10"/>
    <w:rsid w:val="006F1024"/>
    <w:rsid w:val="006F11F7"/>
    <w:rsid w:val="006F1388"/>
    <w:rsid w:val="006F35AC"/>
    <w:rsid w:val="007107D7"/>
    <w:rsid w:val="00714A9C"/>
    <w:rsid w:val="00726FD2"/>
    <w:rsid w:val="007455DF"/>
    <w:rsid w:val="0075107B"/>
    <w:rsid w:val="007537E5"/>
    <w:rsid w:val="0075600D"/>
    <w:rsid w:val="0077755E"/>
    <w:rsid w:val="00781B2F"/>
    <w:rsid w:val="007960CE"/>
    <w:rsid w:val="007C0480"/>
    <w:rsid w:val="007C2343"/>
    <w:rsid w:val="007C263F"/>
    <w:rsid w:val="00803EF6"/>
    <w:rsid w:val="00833885"/>
    <w:rsid w:val="00842723"/>
    <w:rsid w:val="0084373E"/>
    <w:rsid w:val="008468BA"/>
    <w:rsid w:val="008517E3"/>
    <w:rsid w:val="00864515"/>
    <w:rsid w:val="008666F1"/>
    <w:rsid w:val="00886669"/>
    <w:rsid w:val="008A5ECE"/>
    <w:rsid w:val="008B78B7"/>
    <w:rsid w:val="008C1C8A"/>
    <w:rsid w:val="008D17FD"/>
    <w:rsid w:val="008D2BB0"/>
    <w:rsid w:val="008D6667"/>
    <w:rsid w:val="008D77C0"/>
    <w:rsid w:val="008E2606"/>
    <w:rsid w:val="008E491A"/>
    <w:rsid w:val="0090619D"/>
    <w:rsid w:val="00940C05"/>
    <w:rsid w:val="00941B02"/>
    <w:rsid w:val="00947E16"/>
    <w:rsid w:val="00952093"/>
    <w:rsid w:val="009731AE"/>
    <w:rsid w:val="00975D5E"/>
    <w:rsid w:val="00982AED"/>
    <w:rsid w:val="009958A2"/>
    <w:rsid w:val="009B06FA"/>
    <w:rsid w:val="009B1CC5"/>
    <w:rsid w:val="009B7575"/>
    <w:rsid w:val="009C38E1"/>
    <w:rsid w:val="009D0FD4"/>
    <w:rsid w:val="009D22A7"/>
    <w:rsid w:val="009D2F34"/>
    <w:rsid w:val="009E191E"/>
    <w:rsid w:val="009E3C80"/>
    <w:rsid w:val="009F66A8"/>
    <w:rsid w:val="00A03DD5"/>
    <w:rsid w:val="00A10F93"/>
    <w:rsid w:val="00A232C9"/>
    <w:rsid w:val="00A4006E"/>
    <w:rsid w:val="00A40CC5"/>
    <w:rsid w:val="00A50DC7"/>
    <w:rsid w:val="00A51E16"/>
    <w:rsid w:val="00A56B9D"/>
    <w:rsid w:val="00A57CE8"/>
    <w:rsid w:val="00A66222"/>
    <w:rsid w:val="00A72BC4"/>
    <w:rsid w:val="00A852E7"/>
    <w:rsid w:val="00A921D0"/>
    <w:rsid w:val="00AB0785"/>
    <w:rsid w:val="00AB1464"/>
    <w:rsid w:val="00AB3C5C"/>
    <w:rsid w:val="00AD01E3"/>
    <w:rsid w:val="00AD6154"/>
    <w:rsid w:val="00AD6FD7"/>
    <w:rsid w:val="00AE18A8"/>
    <w:rsid w:val="00AE64C1"/>
    <w:rsid w:val="00AF0203"/>
    <w:rsid w:val="00AF74A9"/>
    <w:rsid w:val="00B15C84"/>
    <w:rsid w:val="00B1677C"/>
    <w:rsid w:val="00B205F6"/>
    <w:rsid w:val="00B22AF6"/>
    <w:rsid w:val="00B23ABC"/>
    <w:rsid w:val="00B40B03"/>
    <w:rsid w:val="00B50FDA"/>
    <w:rsid w:val="00B64B40"/>
    <w:rsid w:val="00B67007"/>
    <w:rsid w:val="00B8303F"/>
    <w:rsid w:val="00BA1D7A"/>
    <w:rsid w:val="00BA44A1"/>
    <w:rsid w:val="00BA5FE9"/>
    <w:rsid w:val="00BB0A7A"/>
    <w:rsid w:val="00BC1E65"/>
    <w:rsid w:val="00BD13C0"/>
    <w:rsid w:val="00BD15F8"/>
    <w:rsid w:val="00BD27AD"/>
    <w:rsid w:val="00BD4F1C"/>
    <w:rsid w:val="00BD54BC"/>
    <w:rsid w:val="00BD7674"/>
    <w:rsid w:val="00BF2582"/>
    <w:rsid w:val="00BF33DB"/>
    <w:rsid w:val="00BF43AD"/>
    <w:rsid w:val="00C050B8"/>
    <w:rsid w:val="00C118FD"/>
    <w:rsid w:val="00C11BA8"/>
    <w:rsid w:val="00C13180"/>
    <w:rsid w:val="00C2070F"/>
    <w:rsid w:val="00C244AC"/>
    <w:rsid w:val="00C274B8"/>
    <w:rsid w:val="00C34415"/>
    <w:rsid w:val="00C35320"/>
    <w:rsid w:val="00C41B0E"/>
    <w:rsid w:val="00C44585"/>
    <w:rsid w:val="00C445D6"/>
    <w:rsid w:val="00C509E7"/>
    <w:rsid w:val="00C61718"/>
    <w:rsid w:val="00C6420F"/>
    <w:rsid w:val="00C71004"/>
    <w:rsid w:val="00C7700B"/>
    <w:rsid w:val="00C81E04"/>
    <w:rsid w:val="00C84A45"/>
    <w:rsid w:val="00C9772C"/>
    <w:rsid w:val="00CA6BF7"/>
    <w:rsid w:val="00CE55DC"/>
    <w:rsid w:val="00D125A2"/>
    <w:rsid w:val="00D454A0"/>
    <w:rsid w:val="00D5211E"/>
    <w:rsid w:val="00D521D2"/>
    <w:rsid w:val="00D63A12"/>
    <w:rsid w:val="00D7588E"/>
    <w:rsid w:val="00D8335A"/>
    <w:rsid w:val="00D85395"/>
    <w:rsid w:val="00D863EC"/>
    <w:rsid w:val="00D935F1"/>
    <w:rsid w:val="00DA184A"/>
    <w:rsid w:val="00DB4157"/>
    <w:rsid w:val="00DB6480"/>
    <w:rsid w:val="00DD48EF"/>
    <w:rsid w:val="00DD6975"/>
    <w:rsid w:val="00DE120D"/>
    <w:rsid w:val="00DE46E7"/>
    <w:rsid w:val="00DE5C42"/>
    <w:rsid w:val="00DF04C5"/>
    <w:rsid w:val="00DF0E7B"/>
    <w:rsid w:val="00DF2F63"/>
    <w:rsid w:val="00E00A01"/>
    <w:rsid w:val="00E0281D"/>
    <w:rsid w:val="00E2140B"/>
    <w:rsid w:val="00E230F3"/>
    <w:rsid w:val="00E23183"/>
    <w:rsid w:val="00E25F8D"/>
    <w:rsid w:val="00E265C9"/>
    <w:rsid w:val="00E2708E"/>
    <w:rsid w:val="00E35AB3"/>
    <w:rsid w:val="00E44A60"/>
    <w:rsid w:val="00E44C3C"/>
    <w:rsid w:val="00E45388"/>
    <w:rsid w:val="00E64C20"/>
    <w:rsid w:val="00E71396"/>
    <w:rsid w:val="00E81CEE"/>
    <w:rsid w:val="00E83735"/>
    <w:rsid w:val="00E9326B"/>
    <w:rsid w:val="00E964E1"/>
    <w:rsid w:val="00EC13BC"/>
    <w:rsid w:val="00ED2851"/>
    <w:rsid w:val="00ED39B1"/>
    <w:rsid w:val="00EE03C8"/>
    <w:rsid w:val="00EE364D"/>
    <w:rsid w:val="00EE5961"/>
    <w:rsid w:val="00EE6410"/>
    <w:rsid w:val="00EE7F64"/>
    <w:rsid w:val="00EF2EA2"/>
    <w:rsid w:val="00F05CF6"/>
    <w:rsid w:val="00F07CD1"/>
    <w:rsid w:val="00F23C75"/>
    <w:rsid w:val="00F3035A"/>
    <w:rsid w:val="00F368C6"/>
    <w:rsid w:val="00F42F34"/>
    <w:rsid w:val="00F46294"/>
    <w:rsid w:val="00F621E0"/>
    <w:rsid w:val="00F70244"/>
    <w:rsid w:val="00F70C83"/>
    <w:rsid w:val="00F80B58"/>
    <w:rsid w:val="00F81E7D"/>
    <w:rsid w:val="00F842B4"/>
    <w:rsid w:val="00F8489A"/>
    <w:rsid w:val="00F9603F"/>
    <w:rsid w:val="00FB2367"/>
    <w:rsid w:val="00FB5D71"/>
    <w:rsid w:val="00FD3199"/>
    <w:rsid w:val="00FD7DC0"/>
    <w:rsid w:val="00FE0B5E"/>
    <w:rsid w:val="00FE220A"/>
    <w:rsid w:val="00FE2383"/>
    <w:rsid w:val="00FE3CFB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1E6E7D-B790-4672-8F52-5182D45D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FA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91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9E191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E19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E191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E19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E191E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E1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191E"/>
    <w:rPr>
      <w:rFonts w:ascii="Tahoma" w:hAnsi="Tahoma" w:cs="Tahoma"/>
      <w:sz w:val="16"/>
      <w:szCs w:val="16"/>
    </w:rPr>
  </w:style>
  <w:style w:type="paragraph" w:customStyle="1" w:styleId="Style1">
    <w:name w:val="Style 1"/>
    <w:uiPriority w:val="99"/>
    <w:rsid w:val="00497D4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Style2">
    <w:name w:val="Style 2"/>
    <w:uiPriority w:val="99"/>
    <w:rsid w:val="00497D42"/>
    <w:pPr>
      <w:widowControl w:val="0"/>
      <w:autoSpaceDE w:val="0"/>
      <w:autoSpaceDN w:val="0"/>
      <w:jc w:val="both"/>
    </w:pPr>
    <w:rPr>
      <w:rFonts w:ascii="Arial" w:eastAsia="Times New Roman" w:hAnsi="Arial" w:cs="Arial"/>
      <w:sz w:val="22"/>
      <w:szCs w:val="22"/>
      <w:lang w:val="en-US"/>
    </w:rPr>
  </w:style>
  <w:style w:type="character" w:customStyle="1" w:styleId="CharacterStyle1">
    <w:name w:val="Character Style 1"/>
    <w:uiPriority w:val="99"/>
    <w:rsid w:val="00497D42"/>
    <w:rPr>
      <w:rFonts w:ascii="Arial" w:hAnsi="Arial"/>
      <w:sz w:val="22"/>
    </w:rPr>
  </w:style>
  <w:style w:type="paragraph" w:customStyle="1" w:styleId="Style3">
    <w:name w:val="Style 3"/>
    <w:uiPriority w:val="99"/>
    <w:rsid w:val="00C274B8"/>
    <w:pPr>
      <w:widowControl w:val="0"/>
      <w:autoSpaceDE w:val="0"/>
      <w:autoSpaceDN w:val="0"/>
      <w:ind w:left="648"/>
    </w:pPr>
    <w:rPr>
      <w:rFonts w:ascii="Arial" w:eastAsia="Times New Roman" w:hAnsi="Arial" w:cs="Arial"/>
      <w:sz w:val="22"/>
      <w:szCs w:val="22"/>
      <w:lang w:val="en-US"/>
    </w:rPr>
  </w:style>
  <w:style w:type="paragraph" w:customStyle="1" w:styleId="Style4">
    <w:name w:val="Style 4"/>
    <w:uiPriority w:val="99"/>
    <w:rsid w:val="009D22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val="en-US"/>
    </w:rPr>
  </w:style>
  <w:style w:type="paragraph" w:styleId="Tekstpodstawowy">
    <w:name w:val="Body Text"/>
    <w:aliases w:val="a2,Znak Znak"/>
    <w:basedOn w:val="Normalny"/>
    <w:link w:val="TekstpodstawowyZnak"/>
    <w:uiPriority w:val="99"/>
    <w:rsid w:val="00C41B0E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"/>
    <w:basedOn w:val="Domylnaczcionkaakapitu"/>
    <w:link w:val="Tekstpodstawowy"/>
    <w:uiPriority w:val="99"/>
    <w:locked/>
    <w:rsid w:val="00C41B0E"/>
    <w:rPr>
      <w:rFonts w:ascii="Arial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2B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1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2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4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BC96B-3497-46FB-9E39-0CC8200C4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1271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akrzywdzinska</dc:creator>
  <cp:lastModifiedBy>Joanna Pawłowska</cp:lastModifiedBy>
  <cp:revision>2</cp:revision>
  <cp:lastPrinted>2018-04-23T07:26:00Z</cp:lastPrinted>
  <dcterms:created xsi:type="dcterms:W3CDTF">2022-04-05T11:04:00Z</dcterms:created>
  <dcterms:modified xsi:type="dcterms:W3CDTF">2022-04-05T11:04:00Z</dcterms:modified>
</cp:coreProperties>
</file>